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河北省建筑防水协会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建筑</w:t>
      </w: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</w:rPr>
        <w:t>修缮分会成立大会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暨首届建筑修缮新技术论坛参会回执表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tbl>
      <w:tblPr>
        <w:tblStyle w:val="4"/>
        <w:tblW w:w="876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4"/>
        <w:gridCol w:w="2070"/>
        <w:gridCol w:w="2880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912" w:hRule="atLeast"/>
        </w:trPr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70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参会人数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7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87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12" w:lineRule="auto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注：请务必于5月15日前将回执发送至hbfsxh@163.com。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MTc5ZDRiZDE5ZjVmNWI2ZDQyODAzYmI4NWFhM2EifQ=="/>
  </w:docVars>
  <w:rsids>
    <w:rsidRoot w:val="54391184"/>
    <w:rsid w:val="543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2023-04-04T08:26:00Z</dcterms:created>
  <dc:creator>坐山客</dc:creator>
  <cp:lastModifiedBy>坐山客</cp:lastModifiedBy>
  <dcterms:modified xsi:type="dcterms:W3CDTF">2023-04-04T08:26:57Z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31788B45D7F54DE9B93D8437AD57099E_11</vt:lpwstr>
  </property>
</Properties>
</file>